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62B" w:rsidRDefault="00EA062B" w:rsidP="00EA062B">
      <w:pPr>
        <w:spacing w:after="120" w:line="240" w:lineRule="auto"/>
        <w:textAlignment w:val="baseline"/>
        <w:outlineLvl w:val="0"/>
        <w:rPr>
          <w:rFonts w:ascii="Helvetica" w:eastAsia="Times New Roman" w:hAnsi="Helvetica" w:cs="Helvetica"/>
          <w:b/>
          <w:bCs/>
          <w:color w:val="333333"/>
          <w:kern w:val="36"/>
          <w:sz w:val="49"/>
          <w:szCs w:val="49"/>
        </w:rPr>
      </w:pPr>
      <w:r w:rsidRPr="00EA062B">
        <w:rPr>
          <w:rFonts w:ascii="Helvetica" w:eastAsia="Times New Roman" w:hAnsi="Helvetica" w:cs="Helvetica"/>
          <w:b/>
          <w:bCs/>
          <w:color w:val="333333"/>
          <w:kern w:val="36"/>
          <w:sz w:val="49"/>
          <w:szCs w:val="49"/>
        </w:rPr>
        <w:t>Public Posting Requirement of Grant Information for Higher Education Emergency Relief Fund (HEERF) Grantees</w:t>
      </w:r>
    </w:p>
    <w:p w:rsidR="00E77B6D" w:rsidRPr="00EA062B" w:rsidRDefault="00E77B6D" w:rsidP="00EA062B">
      <w:pPr>
        <w:spacing w:after="120" w:line="240" w:lineRule="auto"/>
        <w:textAlignment w:val="baseline"/>
        <w:outlineLvl w:val="0"/>
        <w:rPr>
          <w:rFonts w:ascii="Helvetica" w:eastAsia="Times New Roman" w:hAnsi="Helvetica" w:cs="Helvetica"/>
          <w:b/>
          <w:bCs/>
          <w:color w:val="333333"/>
          <w:kern w:val="36"/>
          <w:sz w:val="40"/>
          <w:szCs w:val="40"/>
        </w:rPr>
      </w:pPr>
      <w:r w:rsidRPr="00E77B6D">
        <w:rPr>
          <w:rFonts w:ascii="Helvetica" w:eastAsia="Times New Roman" w:hAnsi="Helvetica" w:cs="Helvetica"/>
          <w:b/>
          <w:bCs/>
          <w:color w:val="333333"/>
          <w:kern w:val="36"/>
          <w:sz w:val="40"/>
          <w:szCs w:val="40"/>
        </w:rPr>
        <w:t xml:space="preserve">Quarter ending </w:t>
      </w:r>
      <w:r w:rsidR="00D30D45">
        <w:rPr>
          <w:rFonts w:ascii="Helvetica" w:eastAsia="Times New Roman" w:hAnsi="Helvetica" w:cs="Helvetica"/>
          <w:b/>
          <w:bCs/>
          <w:color w:val="333333"/>
          <w:kern w:val="36"/>
          <w:sz w:val="40"/>
          <w:szCs w:val="40"/>
        </w:rPr>
        <w:t>March 31, 2022</w:t>
      </w:r>
    </w:p>
    <w:p w:rsidR="00EA062B" w:rsidRDefault="00EA062B"/>
    <w:p w:rsidR="00EA062B" w:rsidRDefault="00EA062B">
      <w:r>
        <w:t>College of the Redwoods acknowledges</w:t>
      </w:r>
      <w:r w:rsidRPr="00EA062B">
        <w:t xml:space="preserve"> that the institution signed and returned to the Department the Certification and Agreement and the assurance that the institution has used the applicable amount of funds designated under the </w:t>
      </w:r>
      <w:r w:rsidR="002748B1">
        <w:t xml:space="preserve">CARES, </w:t>
      </w:r>
      <w:r w:rsidRPr="00EA062B">
        <w:t>CRRSAA and ARP (a)(1) and (a)(4) programs to provide Emergency Financial Aid Grants to Students.</w:t>
      </w:r>
    </w:p>
    <w:p w:rsidR="00EA062B" w:rsidRDefault="00EA062B">
      <w:r w:rsidRPr="00EA062B">
        <w:t>The total amount of funds that the institution will receive or has received from the Department pursuant to the institution's Certification and Agreement for Emergency Financial Aid Grants to Students under the CRRSAA and ARP (a)(1) and (a)(4) programs.</w:t>
      </w:r>
    </w:p>
    <w:p w:rsidR="00EA062B" w:rsidRDefault="00EA062B" w:rsidP="00EA062B">
      <w:r>
        <w:t>The total amount of Emergency Financial Aid Grants distributed to students under the</w:t>
      </w:r>
      <w:r w:rsidR="002748B1">
        <w:t xml:space="preserve"> CARES,</w:t>
      </w:r>
      <w:r>
        <w:t xml:space="preserve"> CRRSAA</w:t>
      </w:r>
      <w:r w:rsidR="002748B1">
        <w:t>,</w:t>
      </w:r>
      <w:r>
        <w:t xml:space="preserve"> and ARP (a</w:t>
      </w:r>
      <w:proofErr w:type="gramStart"/>
      <w:r>
        <w:t>)(</w:t>
      </w:r>
      <w:proofErr w:type="gramEnd"/>
      <w:r>
        <w:t>1) and (a)(4) programs as of the date of submission (i.e., as of the initial report and every calendar quarter thereafter).</w:t>
      </w:r>
    </w:p>
    <w:p w:rsidR="00EA062B" w:rsidRPr="00EA062B" w:rsidRDefault="00EA062B" w:rsidP="00EA062B">
      <w:pPr>
        <w:rPr>
          <w:rFonts w:ascii="Calibri" w:eastAsia="Times New Roman" w:hAnsi="Calibri" w:cs="Calibri"/>
          <w:color w:val="000000"/>
        </w:rPr>
      </w:pPr>
      <w:r>
        <w:tab/>
        <w:t>HEERF I: $</w:t>
      </w:r>
      <w:r w:rsidR="00E77B6D">
        <w:rPr>
          <w:rFonts w:ascii="Calibri" w:eastAsia="Times New Roman" w:hAnsi="Calibri" w:cs="Calibri"/>
          <w:color w:val="000000"/>
        </w:rPr>
        <w:t>1,254,052</w:t>
      </w:r>
    </w:p>
    <w:p w:rsidR="00EA062B" w:rsidRDefault="00EA062B" w:rsidP="00EA062B">
      <w:pPr>
        <w:ind w:firstLine="720"/>
      </w:pPr>
      <w:r>
        <w:t>HEERF II: $1,253,585</w:t>
      </w:r>
    </w:p>
    <w:p w:rsidR="009823FE" w:rsidRDefault="009823FE" w:rsidP="00EA062B">
      <w:pPr>
        <w:ind w:firstLine="720"/>
      </w:pPr>
      <w:r>
        <w:t>HEERF III: $</w:t>
      </w:r>
      <w:r w:rsidR="00D30D45">
        <w:t>4,972,640</w:t>
      </w:r>
    </w:p>
    <w:p w:rsidR="00EA062B" w:rsidRDefault="00EA062B" w:rsidP="00EA062B">
      <w:r>
        <w:t xml:space="preserve">The estimated total number of students at the institution that are eligible to receive Emergency Financial Aid Grants to Students under the </w:t>
      </w:r>
      <w:r w:rsidR="002748B1">
        <w:t xml:space="preserve">CARES, </w:t>
      </w:r>
      <w:r>
        <w:t>CRRSAA</w:t>
      </w:r>
      <w:r w:rsidR="002748B1">
        <w:t>,</w:t>
      </w:r>
      <w:r>
        <w:t xml:space="preserve"> and ARP (a</w:t>
      </w:r>
      <w:proofErr w:type="gramStart"/>
      <w:r>
        <w:t>)(</w:t>
      </w:r>
      <w:proofErr w:type="gramEnd"/>
      <w:r>
        <w:t>1) and (a)(4) programs.</w:t>
      </w:r>
    </w:p>
    <w:p w:rsidR="00EA062B" w:rsidRDefault="00EA062B" w:rsidP="00EA062B">
      <w:r>
        <w:tab/>
        <w:t>HEERF I: 1,</w:t>
      </w:r>
      <w:r w:rsidR="00E77B6D">
        <w:t>978</w:t>
      </w:r>
    </w:p>
    <w:p w:rsidR="00EA062B" w:rsidRDefault="00EA062B" w:rsidP="00EA062B">
      <w:pPr>
        <w:ind w:firstLine="720"/>
      </w:pPr>
      <w:r>
        <w:t>HEERF II: 2,045</w:t>
      </w:r>
    </w:p>
    <w:p w:rsidR="009823FE" w:rsidRDefault="009823FE" w:rsidP="00EA062B">
      <w:pPr>
        <w:ind w:firstLine="720"/>
      </w:pPr>
      <w:r>
        <w:t xml:space="preserve">HEERF III: </w:t>
      </w:r>
      <w:r w:rsidR="00D30D45">
        <w:t>2,479</w:t>
      </w:r>
    </w:p>
    <w:p w:rsidR="00EA062B" w:rsidRDefault="00EA062B" w:rsidP="00EA062B">
      <w:r>
        <w:t xml:space="preserve">The total number of students who have received an Emergency Financial Aid Grant to students under the </w:t>
      </w:r>
      <w:r w:rsidR="002748B1">
        <w:t xml:space="preserve">CARES, </w:t>
      </w:r>
      <w:r>
        <w:t>CRRSAA</w:t>
      </w:r>
      <w:r w:rsidR="002748B1">
        <w:t>,</w:t>
      </w:r>
      <w:r>
        <w:t xml:space="preserve"> and ARP (a</w:t>
      </w:r>
      <w:proofErr w:type="gramStart"/>
      <w:r>
        <w:t>)(</w:t>
      </w:r>
      <w:proofErr w:type="gramEnd"/>
      <w:r>
        <w:t>1) and (a)(4) programs.</w:t>
      </w:r>
    </w:p>
    <w:p w:rsidR="00EA062B" w:rsidRDefault="00EA062B" w:rsidP="00EA062B">
      <w:r>
        <w:tab/>
        <w:t>HEERF I: 1,977</w:t>
      </w:r>
    </w:p>
    <w:p w:rsidR="00EA062B" w:rsidRDefault="00EA062B" w:rsidP="00EA062B">
      <w:pPr>
        <w:ind w:firstLine="720"/>
      </w:pPr>
      <w:r>
        <w:t>HEERF II: 2</w:t>
      </w:r>
      <w:r w:rsidR="009823FE">
        <w:t>,</w:t>
      </w:r>
      <w:r>
        <w:t>045</w:t>
      </w:r>
    </w:p>
    <w:p w:rsidR="009823FE" w:rsidRDefault="009823FE" w:rsidP="00EA062B">
      <w:pPr>
        <w:ind w:firstLine="720"/>
      </w:pPr>
      <w:r>
        <w:t>HEERF</w:t>
      </w:r>
      <w:r w:rsidR="00D30D45">
        <w:t xml:space="preserve"> III: 2,479</w:t>
      </w:r>
      <w:bookmarkStart w:id="0" w:name="_GoBack"/>
      <w:bookmarkEnd w:id="0"/>
    </w:p>
    <w:p w:rsidR="00EA062B" w:rsidRDefault="00EA062B" w:rsidP="00EA062B">
      <w:r>
        <w:t xml:space="preserve">The method(s) used by the institution to determine which students receive Emergency Financial Aid Grants and how </w:t>
      </w:r>
      <w:proofErr w:type="gramStart"/>
      <w:r>
        <w:t>much</w:t>
      </w:r>
      <w:proofErr w:type="gramEnd"/>
      <w:r>
        <w:t xml:space="preserve"> they would receive under the </w:t>
      </w:r>
      <w:r w:rsidR="002748B1">
        <w:t xml:space="preserve">CARES, </w:t>
      </w:r>
      <w:r>
        <w:t>CRRSAA</w:t>
      </w:r>
      <w:r w:rsidR="002748B1">
        <w:t>,</w:t>
      </w:r>
      <w:r>
        <w:t xml:space="preserve"> and ARP (a)(1) and (a)(4) programs.</w:t>
      </w:r>
    </w:p>
    <w:p w:rsidR="00E77B6D" w:rsidRDefault="00E77B6D" w:rsidP="00EA062B">
      <w:r>
        <w:tab/>
        <w:t>All students enrolled</w:t>
      </w:r>
      <w:r w:rsidR="009823FE">
        <w:t xml:space="preserve"> in at least .5 credits with a federal </w:t>
      </w:r>
      <w:r>
        <w:t>ISIR</w:t>
      </w:r>
      <w:r w:rsidR="009823FE">
        <w:t xml:space="preserve"> or state ISIR (CA Dream Act)</w:t>
      </w:r>
      <w:r>
        <w:t xml:space="preserve"> on file.</w:t>
      </w:r>
    </w:p>
    <w:p w:rsidR="00EA062B" w:rsidRDefault="00EA062B" w:rsidP="00EA062B">
      <w:r>
        <w:t>Any instructions, directions, or guidance provided by the institution to students concerning the Emergency Financial Aid Grants.</w:t>
      </w:r>
    </w:p>
    <w:p w:rsidR="00E77B6D" w:rsidRDefault="00E77B6D" w:rsidP="00E77B6D">
      <w:pPr>
        <w:ind w:left="720"/>
      </w:pPr>
      <w:r>
        <w:t xml:space="preserve">Information related to award is sent out to each student individually each time funds are processed in addition to information available on our website: </w:t>
      </w:r>
      <w:hyperlink r:id="rId4" w:history="1">
        <w:r w:rsidRPr="005E48B8">
          <w:rPr>
            <w:rStyle w:val="Hyperlink"/>
          </w:rPr>
          <w:t>https://www.redwoods.edu/Portals/59/2019.2020/CARESActHEERFFAQs.pdf?ver=2020-05-19-154353-883</w:t>
        </w:r>
      </w:hyperlink>
      <w:r>
        <w:t xml:space="preserve"> </w:t>
      </w:r>
    </w:p>
    <w:sectPr w:rsidR="00E77B6D" w:rsidSect="00E77B6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62B"/>
    <w:rsid w:val="002748B1"/>
    <w:rsid w:val="009823FE"/>
    <w:rsid w:val="00B065B0"/>
    <w:rsid w:val="00D30D45"/>
    <w:rsid w:val="00E77B6D"/>
    <w:rsid w:val="00EA0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70949"/>
  <w15:chartTrackingRefBased/>
  <w15:docId w15:val="{F3663CBD-2789-4567-81E7-DC202814C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A062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062B"/>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E77B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63520">
      <w:bodyDiv w:val="1"/>
      <w:marLeft w:val="0"/>
      <w:marRight w:val="0"/>
      <w:marTop w:val="0"/>
      <w:marBottom w:val="0"/>
      <w:divBdr>
        <w:top w:val="none" w:sz="0" w:space="0" w:color="auto"/>
        <w:left w:val="none" w:sz="0" w:space="0" w:color="auto"/>
        <w:bottom w:val="none" w:sz="0" w:space="0" w:color="auto"/>
        <w:right w:val="none" w:sz="0" w:space="0" w:color="auto"/>
      </w:divBdr>
    </w:div>
    <w:div w:id="257908116">
      <w:bodyDiv w:val="1"/>
      <w:marLeft w:val="0"/>
      <w:marRight w:val="0"/>
      <w:marTop w:val="0"/>
      <w:marBottom w:val="0"/>
      <w:divBdr>
        <w:top w:val="none" w:sz="0" w:space="0" w:color="auto"/>
        <w:left w:val="none" w:sz="0" w:space="0" w:color="auto"/>
        <w:bottom w:val="none" w:sz="0" w:space="0" w:color="auto"/>
        <w:right w:val="none" w:sz="0" w:space="0" w:color="auto"/>
      </w:divBdr>
    </w:div>
    <w:div w:id="197035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edwoods.edu/Portals/59/2019.2020/CARESActHEERFFAQs.pdf?ver=2020-05-19-154353-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1920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College of the Redwoods</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Connor, Rianne</dc:creator>
  <cp:keywords/>
  <dc:description/>
  <cp:lastModifiedBy>Connor, Rianne</cp:lastModifiedBy>
  <cp:revision>2</cp:revision>
  <dcterms:created xsi:type="dcterms:W3CDTF">2022-04-06T22:43:00Z</dcterms:created>
  <dcterms:modified xsi:type="dcterms:W3CDTF">2022-04-06T22:43:00Z</dcterms:modified>
</cp:coreProperties>
</file>